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9F" w:rsidRDefault="009B389F" w:rsidP="009B389F">
      <w:pPr>
        <w:pStyle w:val="yiv2382262074msonormal"/>
      </w:pPr>
      <w:r>
        <w:rPr>
          <w:rFonts w:ascii="Arial" w:hAnsi="Arial" w:cs="Arial"/>
          <w:b/>
          <w:bCs/>
          <w:sz w:val="28"/>
          <w:szCs w:val="28"/>
        </w:rPr>
        <w:t xml:space="preserve">Έκτακτη ανακοίνωση για την αναστολή λειτουργίας του </w:t>
      </w:r>
    </w:p>
    <w:p w:rsidR="009B389F" w:rsidRDefault="009B389F" w:rsidP="009B389F">
      <w:pPr>
        <w:pStyle w:val="yiv2382262074msonormal"/>
      </w:pPr>
      <w:r>
        <w:rPr>
          <w:rFonts w:ascii="Arial" w:hAnsi="Arial" w:cs="Arial"/>
          <w:b/>
          <w:bCs/>
          <w:sz w:val="28"/>
          <w:szCs w:val="28"/>
        </w:rPr>
        <w:t>Διοικητικού Εφετείου Αθηνών την 6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η</w:t>
      </w:r>
      <w:r>
        <w:rPr>
          <w:rFonts w:ascii="Arial" w:hAnsi="Arial" w:cs="Arial"/>
          <w:b/>
          <w:bCs/>
          <w:sz w:val="28"/>
          <w:szCs w:val="28"/>
        </w:rPr>
        <w:t xml:space="preserve"> και 7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η</w:t>
      </w:r>
      <w:r>
        <w:rPr>
          <w:rFonts w:ascii="Arial" w:hAnsi="Arial" w:cs="Arial"/>
          <w:b/>
          <w:bCs/>
          <w:sz w:val="28"/>
          <w:szCs w:val="28"/>
        </w:rPr>
        <w:t xml:space="preserve"> Φεβρουαρίου 2023</w:t>
      </w:r>
    </w:p>
    <w:p w:rsidR="009B389F" w:rsidRDefault="009B389F" w:rsidP="009B389F">
      <w:pPr>
        <w:pStyle w:val="yiv2382262074msonormal"/>
      </w:pPr>
      <w:r>
        <w:rPr>
          <w:rFonts w:ascii="Arial" w:hAnsi="Arial" w:cs="Arial"/>
          <w:sz w:val="20"/>
          <w:szCs w:val="20"/>
        </w:rPr>
        <w:t> </w:t>
      </w:r>
    </w:p>
    <w:p w:rsidR="009B389F" w:rsidRDefault="009B389F" w:rsidP="009B389F">
      <w:pPr>
        <w:pStyle w:val="yiv2382262074msonormal"/>
        <w:jc w:val="both"/>
      </w:pPr>
      <w:r>
        <w:rPr>
          <w:rFonts w:ascii="Arial" w:hAnsi="Arial" w:cs="Arial"/>
          <w:sz w:val="20"/>
          <w:szCs w:val="20"/>
        </w:rPr>
        <w:t>Κατόπιν αποφάσεως του Υπουργού Δικαιοσύνης (σχετική η από 5-2-2023 ανακοίνωση του Υπουργείου Δικαιοσύνης) τη Δευτέρα 6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και Τρίτη 7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Φεβρουαρίου 2023 αναστέλλονται οι εργασίες του Διοικητικού Εφετείου Αθηνών λόγω των καιρικών συνθηκών.</w:t>
      </w:r>
    </w:p>
    <w:p w:rsidR="009B389F" w:rsidRDefault="009B389F" w:rsidP="009B389F">
      <w:pPr>
        <w:pStyle w:val="yiv2382262074msonormal"/>
        <w:jc w:val="both"/>
      </w:pPr>
      <w:proofErr w:type="spellStart"/>
      <w:r>
        <w:rPr>
          <w:rFonts w:ascii="Arial" w:hAnsi="Arial" w:cs="Arial"/>
          <w:sz w:val="20"/>
          <w:szCs w:val="20"/>
        </w:rPr>
        <w:t>Κατ</w:t>
      </w:r>
      <w:proofErr w:type="spellEnd"/>
      <w:r>
        <w:rPr>
          <w:rFonts w:ascii="Arial" w:hAnsi="Arial" w:cs="Arial"/>
          <w:sz w:val="20"/>
          <w:szCs w:val="20"/>
        </w:rPr>
        <w:t xml:space="preserve">΄ εξαίρεση, θα είναι δυνατή η εξέταση από 12.00 το μεσημέρι των επειγουσών προσωρινών διαταγών. Οι ανωτέρω ημερομηνίες λογίζονται κατά πάντα ως αργίες, οι δε προθεσμίες που λήγουν </w:t>
      </w:r>
      <w:proofErr w:type="spellStart"/>
      <w:r>
        <w:rPr>
          <w:rFonts w:ascii="Arial" w:hAnsi="Arial" w:cs="Arial"/>
          <w:sz w:val="20"/>
          <w:szCs w:val="20"/>
        </w:rPr>
        <w:t>κατ</w:t>
      </w:r>
      <w:proofErr w:type="spellEnd"/>
      <w:r>
        <w:rPr>
          <w:rFonts w:ascii="Arial" w:hAnsi="Arial" w:cs="Arial"/>
          <w:sz w:val="20"/>
          <w:szCs w:val="20"/>
        </w:rPr>
        <w:t>΄ αυτές παρατείνονται μέχρι την επόμενη εργάσιμη μέρα (8-2-2023).</w:t>
      </w:r>
    </w:p>
    <w:p w:rsidR="009B389F" w:rsidRDefault="009B389F" w:rsidP="009B389F">
      <w:pPr>
        <w:pStyle w:val="yiv2382262074msonormal"/>
        <w:jc w:val="both"/>
      </w:pPr>
      <w:r>
        <w:rPr>
          <w:rFonts w:ascii="Arial" w:hAnsi="Arial" w:cs="Arial"/>
          <w:sz w:val="20"/>
          <w:szCs w:val="20"/>
        </w:rPr>
        <w:t>Επίσης, οι δηλώσεις περί παράστασης των διαδίκων χωρίς εμφάνιση στο ακροατήριο, για τις υποθέσεις που συζητούνται στις 8-2-2023, είναι δυνατόν να υποβληθούν μέχρι τις 09.30 της ημερομηνίας αυτής.</w:t>
      </w:r>
    </w:p>
    <w:p w:rsidR="009B389F" w:rsidRDefault="009B389F" w:rsidP="009B389F">
      <w:pPr>
        <w:pStyle w:val="yiv2382262074msonormal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9B389F" w:rsidRDefault="009B389F" w:rsidP="009B389F">
      <w:pPr>
        <w:pStyle w:val="yiv2382262074msonormal"/>
      </w:pPr>
      <w:r>
        <w:rPr>
          <w:rFonts w:ascii="Arial" w:hAnsi="Arial" w:cs="Arial"/>
          <w:sz w:val="20"/>
          <w:szCs w:val="20"/>
        </w:rPr>
        <w:t>Η Πρόεδρος του Τριμελούς Συμβουλίου Διεύθυνσης</w:t>
      </w:r>
    </w:p>
    <w:p w:rsidR="009B389F" w:rsidRDefault="009B389F" w:rsidP="009B389F">
      <w:pPr>
        <w:pStyle w:val="yiv2382262074msonormal"/>
      </w:pPr>
      <w:r>
        <w:rPr>
          <w:rFonts w:ascii="Arial" w:hAnsi="Arial" w:cs="Arial"/>
          <w:sz w:val="20"/>
          <w:szCs w:val="20"/>
        </w:rPr>
        <w:t>Του Διοικητικού Εφετείου Αθηνών</w:t>
      </w:r>
    </w:p>
    <w:p w:rsidR="009B389F" w:rsidRDefault="009B389F" w:rsidP="009B389F">
      <w:pPr>
        <w:pStyle w:val="yiv2382262074msonormal"/>
      </w:pPr>
      <w:r>
        <w:rPr>
          <w:rFonts w:ascii="Arial" w:hAnsi="Arial" w:cs="Arial"/>
          <w:sz w:val="20"/>
          <w:szCs w:val="20"/>
        </w:rPr>
        <w:t> </w:t>
      </w:r>
    </w:p>
    <w:p w:rsidR="009B389F" w:rsidRDefault="009B389F" w:rsidP="009B389F">
      <w:pPr>
        <w:pStyle w:val="yiv2382262074msonormal"/>
      </w:pPr>
      <w:r>
        <w:rPr>
          <w:rFonts w:ascii="Arial" w:hAnsi="Arial" w:cs="Arial"/>
          <w:b/>
          <w:bCs/>
          <w:sz w:val="20"/>
          <w:szCs w:val="20"/>
        </w:rPr>
        <w:t xml:space="preserve">Ζαφειρούλα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Βασιλάτη</w:t>
      </w:r>
      <w:proofErr w:type="spellEnd"/>
    </w:p>
    <w:p w:rsidR="009B389F" w:rsidRDefault="009B389F" w:rsidP="009B389F">
      <w:pPr>
        <w:pStyle w:val="yiv2382262074msonormal"/>
      </w:pPr>
      <w:r>
        <w:rPr>
          <w:rFonts w:ascii="Arial" w:hAnsi="Arial" w:cs="Arial"/>
          <w:b/>
          <w:bCs/>
          <w:sz w:val="20"/>
          <w:szCs w:val="20"/>
        </w:rPr>
        <w:t>Πρόεδρος Εφετών Δ.Δ.</w:t>
      </w:r>
    </w:p>
    <w:p w:rsidR="009B389F" w:rsidRDefault="009B389F" w:rsidP="009B389F">
      <w:pPr>
        <w:pStyle w:val="yiv2382262074msonormal"/>
      </w:pPr>
      <w:r>
        <w:rPr>
          <w:rFonts w:ascii="Arial" w:hAnsi="Arial" w:cs="Arial"/>
          <w:sz w:val="20"/>
          <w:szCs w:val="20"/>
        </w:rPr>
        <w:t xml:space="preserve">-- </w:t>
      </w:r>
    </w:p>
    <w:p w:rsidR="00B52219" w:rsidRDefault="00B52219">
      <w:bookmarkStart w:id="0" w:name="_GoBack"/>
      <w:bookmarkEnd w:id="0"/>
    </w:p>
    <w:sectPr w:rsidR="00B522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9F"/>
    <w:rsid w:val="009B389F"/>
    <w:rsid w:val="00B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8102-F946-4183-AC77-B8658D3A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382262074msonormal">
    <w:name w:val="yiv2382262074msonormal"/>
    <w:basedOn w:val="a"/>
    <w:rsid w:val="009B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2023-02-05T20:13:00Z</dcterms:created>
  <dcterms:modified xsi:type="dcterms:W3CDTF">2023-02-05T20:14:00Z</dcterms:modified>
</cp:coreProperties>
</file>