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2F92" w14:textId="03286034" w:rsidR="00F62876" w:rsidRPr="00A371EF" w:rsidRDefault="00A371EF" w:rsidP="00977517">
      <w:pPr>
        <w:jc w:val="center"/>
        <w:rPr>
          <w:rFonts w:ascii="Cambria" w:hAnsi="Cambria"/>
          <w:b/>
          <w:bCs/>
          <w:u w:val="single"/>
        </w:rPr>
      </w:pPr>
      <w:r w:rsidRPr="00A371EF">
        <w:rPr>
          <w:rFonts w:ascii="Cambria" w:hAnsi="Cambria"/>
          <w:b/>
          <w:bCs/>
          <w:u w:val="single"/>
        </w:rPr>
        <w:t>Συνοδευτικό σημείωμα για τα Σεμινάρια ΔΣΠ στο Διοικητικό Δίκαιο</w:t>
      </w:r>
    </w:p>
    <w:p w14:paraId="1E99C37A" w14:textId="77777777" w:rsidR="00A371EF" w:rsidRDefault="00A371EF" w:rsidP="00977517">
      <w:pPr>
        <w:jc w:val="center"/>
        <w:rPr>
          <w:rFonts w:ascii="Cambria" w:hAnsi="Cambria"/>
          <w:b/>
          <w:bCs/>
        </w:rPr>
      </w:pPr>
    </w:p>
    <w:p w14:paraId="0BEF996C" w14:textId="77777777" w:rsidR="00A371EF" w:rsidRDefault="00A371EF" w:rsidP="00A371EF">
      <w:pPr>
        <w:spacing w:line="276" w:lineRule="auto"/>
        <w:rPr>
          <w:rFonts w:ascii="Cambria" w:hAnsi="Cambria"/>
          <w:b/>
          <w:bCs/>
        </w:rPr>
      </w:pPr>
      <w:r>
        <w:rPr>
          <w:rFonts w:ascii="Cambria" w:hAnsi="Cambria"/>
          <w:b/>
          <w:bCs/>
        </w:rPr>
        <w:t>Γιατί δικηγορία στο Διοικητικό Δίκαιο;</w:t>
      </w:r>
    </w:p>
    <w:p w14:paraId="01DD8BCC" w14:textId="77777777" w:rsidR="00A371EF" w:rsidRDefault="00A371EF" w:rsidP="00A371EF">
      <w:pPr>
        <w:spacing w:line="276" w:lineRule="auto"/>
        <w:rPr>
          <w:rFonts w:ascii="Cambria" w:hAnsi="Cambria"/>
          <w:b/>
          <w:bCs/>
        </w:rPr>
      </w:pPr>
    </w:p>
    <w:p w14:paraId="3E21A98A" w14:textId="77777777" w:rsidR="001F14FA" w:rsidRDefault="001F14FA" w:rsidP="001F14FA">
      <w:pPr>
        <w:spacing w:line="276" w:lineRule="auto"/>
        <w:jc w:val="both"/>
        <w:rPr>
          <w:rFonts w:ascii="Cambria" w:hAnsi="Cambria"/>
        </w:rPr>
      </w:pPr>
      <w:r>
        <w:rPr>
          <w:rFonts w:ascii="Cambria" w:hAnsi="Cambria"/>
        </w:rPr>
        <w:t xml:space="preserve">Ο τομέας παροχής υπηρεσιών μεταβάλλεται με ραγδαίους ρυθμούς στην εποχή μας. Η νομοθεσία που αφορά θέματα δημοσίου – διοικητικού δικαίου διευρύνεται και εξειδικεύεται επίσης ταχύτατα, καλύπτει πλέον όλες τις μορφές της οικονομικής και κοινωνικής ζωής και βρίσκεται σε </w:t>
      </w:r>
      <w:proofErr w:type="spellStart"/>
      <w:r>
        <w:rPr>
          <w:rFonts w:ascii="Cambria" w:hAnsi="Cambria"/>
        </w:rPr>
        <w:t>διάδραση</w:t>
      </w:r>
      <w:proofErr w:type="spellEnd"/>
      <w:r>
        <w:rPr>
          <w:rFonts w:ascii="Cambria" w:hAnsi="Cambria"/>
        </w:rPr>
        <w:t xml:space="preserve"> με τους λοιπούς τομείς του δικαίου.</w:t>
      </w:r>
      <w:r w:rsidR="001D016C">
        <w:rPr>
          <w:rFonts w:ascii="Cambria" w:hAnsi="Cambria"/>
        </w:rPr>
        <w:t xml:space="preserve"> Οι περισσότεροι δικηγόροι λόγω μη εξοικείωσης με το Διοικητικό Δίκαιο, αποφεύγουν να αναλάβουν υποθέσεις με το αντικείμενο αυτό. </w:t>
      </w:r>
    </w:p>
    <w:p w14:paraId="10EC9995" w14:textId="77777777" w:rsidR="00977517" w:rsidRDefault="00977517" w:rsidP="001F14FA">
      <w:pPr>
        <w:spacing w:line="276" w:lineRule="auto"/>
        <w:jc w:val="both"/>
        <w:rPr>
          <w:rFonts w:ascii="Cambria" w:hAnsi="Cambria"/>
        </w:rPr>
      </w:pPr>
    </w:p>
    <w:p w14:paraId="2C71D7C5" w14:textId="306857BB" w:rsidR="001F14FA" w:rsidRDefault="001F14FA" w:rsidP="001F14FA">
      <w:pPr>
        <w:spacing w:line="276" w:lineRule="auto"/>
        <w:jc w:val="both"/>
        <w:rPr>
          <w:rFonts w:ascii="Cambria" w:hAnsi="Cambria"/>
        </w:rPr>
      </w:pPr>
      <w:r>
        <w:rPr>
          <w:rFonts w:ascii="Cambria" w:hAnsi="Cambria"/>
        </w:rPr>
        <w:t>Ο δικηγόρος</w:t>
      </w:r>
      <w:r w:rsidR="00F62876">
        <w:rPr>
          <w:rFonts w:ascii="Cambria" w:hAnsi="Cambria"/>
        </w:rPr>
        <w:t>,</w:t>
      </w:r>
      <w:r>
        <w:rPr>
          <w:rFonts w:ascii="Cambria" w:hAnsi="Cambria"/>
        </w:rPr>
        <w:t xml:space="preserve"> </w:t>
      </w:r>
      <w:r w:rsidR="001D016C">
        <w:rPr>
          <w:rFonts w:ascii="Cambria" w:hAnsi="Cambria"/>
        </w:rPr>
        <w:t xml:space="preserve">όμως, </w:t>
      </w:r>
      <w:r>
        <w:rPr>
          <w:rFonts w:ascii="Cambria" w:hAnsi="Cambria"/>
        </w:rPr>
        <w:t xml:space="preserve">οφείλει να προσαρμοσθεί στο σύγχρονο ανταγωνιστικό περιβάλλον και να εξελιχθεί επιστημονικά και επαγγελματικά, επειδή δεν διακυβεύεται μόνον η επαγγελματική του επιτυχία, αλλά και η ίδια η οικονομική του επιβίωση. </w:t>
      </w:r>
    </w:p>
    <w:p w14:paraId="266F62BB" w14:textId="77777777" w:rsidR="001F14FA" w:rsidRDefault="001F14FA" w:rsidP="001F14FA">
      <w:pPr>
        <w:spacing w:line="276" w:lineRule="auto"/>
        <w:jc w:val="both"/>
        <w:rPr>
          <w:rFonts w:ascii="Cambria" w:hAnsi="Cambria"/>
        </w:rPr>
      </w:pPr>
    </w:p>
    <w:p w14:paraId="6E0D3D00" w14:textId="3EFF6602" w:rsidR="001F14FA" w:rsidRPr="00EE3C6F" w:rsidRDefault="001D016C" w:rsidP="001F14FA">
      <w:pPr>
        <w:spacing w:line="276" w:lineRule="auto"/>
        <w:jc w:val="both"/>
        <w:rPr>
          <w:rFonts w:ascii="Cambria" w:hAnsi="Cambria"/>
        </w:rPr>
      </w:pPr>
      <w:r>
        <w:rPr>
          <w:rFonts w:ascii="Cambria" w:hAnsi="Cambria"/>
        </w:rPr>
        <w:t>Θα πρέπε</w:t>
      </w:r>
      <w:r w:rsidR="001F14FA">
        <w:rPr>
          <w:rFonts w:ascii="Cambria" w:hAnsi="Cambria"/>
        </w:rPr>
        <w:t xml:space="preserve">ι </w:t>
      </w:r>
      <w:r>
        <w:rPr>
          <w:rFonts w:ascii="Cambria" w:hAnsi="Cambria"/>
        </w:rPr>
        <w:t>να αναφερθ</w:t>
      </w:r>
      <w:r w:rsidR="00F62876">
        <w:rPr>
          <w:rFonts w:ascii="Cambria" w:hAnsi="Cambria"/>
        </w:rPr>
        <w:t xml:space="preserve">ούν </w:t>
      </w:r>
      <w:r>
        <w:rPr>
          <w:rFonts w:ascii="Cambria" w:hAnsi="Cambria"/>
        </w:rPr>
        <w:t xml:space="preserve">οι </w:t>
      </w:r>
      <w:r w:rsidR="00F62876">
        <w:rPr>
          <w:rFonts w:ascii="Cambria" w:hAnsi="Cambria"/>
        </w:rPr>
        <w:t xml:space="preserve">καλές </w:t>
      </w:r>
      <w:r w:rsidR="001F14FA">
        <w:rPr>
          <w:rFonts w:ascii="Cambria" w:hAnsi="Cambria"/>
        </w:rPr>
        <w:t xml:space="preserve">συνθήκες εργασίας ενώπιον του Συμβουλίου Επικρατείας και ενώπιον των Τακτικών Διοικητικών Δικαστηρίων, ενώ το ίδιο το αντικείμενο του διοικητικού δικαίου είναι πολύ ενδιαφέρον π.χ. υποθέσεις που αφορούν οικοδομικές άδειες, άδειες επιχειρήσεων κάθε είδους (καταστήματα </w:t>
      </w:r>
      <w:proofErr w:type="spellStart"/>
      <w:r w:rsidR="001F14FA">
        <w:rPr>
          <w:rFonts w:ascii="Cambria" w:hAnsi="Cambria"/>
        </w:rPr>
        <w:t>υγειον</w:t>
      </w:r>
      <w:proofErr w:type="spellEnd"/>
      <w:r w:rsidR="001F14FA">
        <w:rPr>
          <w:rFonts w:ascii="Cambria" w:hAnsi="Cambria"/>
        </w:rPr>
        <w:t>. ενδιαφέροντος, βιοτεχνίες, βιομηχανίες), λιμενικά έργα, θαλάσσια ρύπανση, φορολογικά θέματα, κοινωνική ασφάλιση, περιβαλλοντικά, δασικά ή αρχαιολογικά θέματα κλπ. Αυτή η θεματική δεν συμβάλλει μόνον στην διεύρυνση της δικηγορικής ύλης. Κυρίως πρόκειται για ενδιαφέρουσες υποθέσεις που εξελίσσουν επιστημονικά τον δικηγόρο και δεν τον αφήνουν να λιμνάσει σε «υποθέσεις ρουτίνας»</w:t>
      </w:r>
      <w:r>
        <w:rPr>
          <w:rFonts w:ascii="Cambria" w:hAnsi="Cambria"/>
        </w:rPr>
        <w:t xml:space="preserve"> και τον στηρίζουν οικονομικά.</w:t>
      </w:r>
    </w:p>
    <w:p w14:paraId="0CEA10DB" w14:textId="77777777" w:rsidR="001F14FA" w:rsidRDefault="001F14FA" w:rsidP="001F14FA">
      <w:pPr>
        <w:spacing w:line="276" w:lineRule="auto"/>
        <w:rPr>
          <w:rFonts w:ascii="Cambria" w:hAnsi="Cambria"/>
        </w:rPr>
      </w:pPr>
    </w:p>
    <w:p w14:paraId="0A954BBF" w14:textId="77777777" w:rsidR="001F14FA" w:rsidRPr="003827FD" w:rsidRDefault="001F14FA" w:rsidP="001F14FA">
      <w:pPr>
        <w:spacing w:line="276" w:lineRule="auto"/>
        <w:jc w:val="both"/>
        <w:rPr>
          <w:rFonts w:ascii="Cambria" w:hAnsi="Cambria"/>
        </w:rPr>
      </w:pPr>
      <w:r>
        <w:rPr>
          <w:rFonts w:ascii="Cambria" w:hAnsi="Cambria"/>
        </w:rPr>
        <w:t>Επομένως, ο δικηγόρος, ο οποίος ασχολείται με το διοικητικό δίκαιο, μπορεί να αντιμετωπίσει με πληρότητα όλες τις πτυχές μίας υποθέσεως και να δώσει ολοκληρωμένες λύσεις στον εντολέα του. Με τον τρόπο αυτό αποκτά ένα συγκριτικό πλεονέκτημα και προσαρμόζεται στις σύγχρονες συνθήκες άσκησης του δικηγορικού επαγγέλματος</w:t>
      </w:r>
      <w:r w:rsidR="001D016C">
        <w:rPr>
          <w:rFonts w:ascii="Cambria" w:hAnsi="Cambria"/>
        </w:rPr>
        <w:t xml:space="preserve">. </w:t>
      </w:r>
    </w:p>
    <w:p w14:paraId="1C879BFB" w14:textId="77777777" w:rsidR="001F14FA" w:rsidRPr="00C21B76" w:rsidRDefault="001F14FA" w:rsidP="001F14FA">
      <w:pPr>
        <w:spacing w:line="276" w:lineRule="auto"/>
        <w:rPr>
          <w:rFonts w:ascii="Cambria" w:hAnsi="Cambria"/>
          <w:color w:val="FF0000"/>
        </w:rPr>
      </w:pPr>
    </w:p>
    <w:p w14:paraId="7BAB274C" w14:textId="7B0EF783" w:rsidR="00F62876" w:rsidRDefault="00F62876" w:rsidP="00F62876">
      <w:pPr>
        <w:spacing w:line="276" w:lineRule="auto"/>
        <w:jc w:val="both"/>
        <w:rPr>
          <w:rFonts w:ascii="Cambria" w:hAnsi="Cambria"/>
        </w:rPr>
      </w:pPr>
      <w:r>
        <w:rPr>
          <w:rFonts w:ascii="Cambria" w:hAnsi="Cambria"/>
        </w:rPr>
        <w:t xml:space="preserve">Προς τον σκοπό αυτό, </w:t>
      </w:r>
      <w:r w:rsidRPr="00A371EF">
        <w:rPr>
          <w:rFonts w:ascii="Cambria" w:hAnsi="Cambria"/>
          <w:b/>
          <w:bCs/>
        </w:rPr>
        <w:t>ο Δικηγορικός Σύλλογος Πειραιά</w:t>
      </w:r>
      <w:r>
        <w:rPr>
          <w:rFonts w:ascii="Cambria" w:hAnsi="Cambria"/>
        </w:rPr>
        <w:t xml:space="preserve"> επιχειρεί να δώσει στα μέλη του </w:t>
      </w:r>
      <w:r w:rsidRPr="00A371EF">
        <w:rPr>
          <w:rFonts w:ascii="Cambria" w:hAnsi="Cambria"/>
          <w:b/>
          <w:bCs/>
        </w:rPr>
        <w:t>περισσότερες επιλογές εξέλιξης, με τη διεύρυνση των τομέων ενασχόλησης</w:t>
      </w:r>
      <w:r w:rsidRPr="001D016C">
        <w:rPr>
          <w:rFonts w:ascii="Cambria" w:hAnsi="Cambria"/>
        </w:rPr>
        <w:t>,</w:t>
      </w:r>
      <w:r>
        <w:rPr>
          <w:rFonts w:ascii="Cambria" w:hAnsi="Cambria"/>
        </w:rPr>
        <w:t xml:space="preserve"> και οργανώνει, μεταξύ άλλων, τα σεμινάρια διοικητικού δικαίου και διοικητικής δικονομίας.</w:t>
      </w:r>
    </w:p>
    <w:p w14:paraId="700F87B1" w14:textId="77777777" w:rsidR="00F62876" w:rsidRPr="00A371EF" w:rsidRDefault="00F62876" w:rsidP="00F62876">
      <w:pPr>
        <w:spacing w:line="276" w:lineRule="auto"/>
        <w:jc w:val="both"/>
        <w:rPr>
          <w:rFonts w:ascii="Cambria" w:hAnsi="Cambria"/>
          <w:b/>
          <w:bCs/>
        </w:rPr>
      </w:pPr>
      <w:r>
        <w:rPr>
          <w:rFonts w:ascii="Cambria" w:hAnsi="Cambria"/>
        </w:rPr>
        <w:t xml:space="preserve">Όσον αφορά δε τους ήδη εξειδικευμένους δικηγόρους στο διοικητικό δίκαιο, με τα συγκεκριμένα σεμινάρια τους δίνεται η δυνατότητα </w:t>
      </w:r>
      <w:r w:rsidRPr="00A371EF">
        <w:rPr>
          <w:rFonts w:ascii="Cambria" w:hAnsi="Cambria"/>
          <w:b/>
          <w:bCs/>
        </w:rPr>
        <w:t>ενημέρωσης για τις πρόσφατες εξελίξεις.</w:t>
      </w:r>
    </w:p>
    <w:p w14:paraId="1977AB80" w14:textId="77777777" w:rsidR="002520FB" w:rsidRDefault="002520FB"/>
    <w:p w14:paraId="4ED6C201" w14:textId="1637F06B" w:rsidR="00977517" w:rsidRPr="00A371EF" w:rsidRDefault="00977517" w:rsidP="00977517">
      <w:pPr>
        <w:jc w:val="center"/>
      </w:pPr>
      <w:r w:rsidRPr="00A371EF">
        <w:t>Επιστημονικ</w:t>
      </w:r>
      <w:r w:rsidR="00A371EF" w:rsidRPr="00A371EF">
        <w:t>οί</w:t>
      </w:r>
      <w:r w:rsidRPr="00A371EF">
        <w:t xml:space="preserve"> Υπεύθυνοι Σεμιναρίων</w:t>
      </w:r>
    </w:p>
    <w:p w14:paraId="65D6B34B" w14:textId="17316DEF" w:rsidR="00977517" w:rsidRPr="00A371EF" w:rsidRDefault="00977517" w:rsidP="00977517">
      <w:pPr>
        <w:jc w:val="center"/>
      </w:pPr>
      <w:r w:rsidRPr="00A371EF">
        <w:t>Αγγελική Χαροκόπου,</w:t>
      </w:r>
    </w:p>
    <w:p w14:paraId="39D0B405" w14:textId="32B35B15" w:rsidR="00977517" w:rsidRPr="00A371EF" w:rsidRDefault="00977517" w:rsidP="00977517">
      <w:pPr>
        <w:jc w:val="center"/>
      </w:pPr>
      <w:r w:rsidRPr="00A371EF">
        <w:t>Παναγιώτης Πετρόπουλος,</w:t>
      </w:r>
    </w:p>
    <w:p w14:paraId="6AEA045F" w14:textId="69948408" w:rsidR="00977517" w:rsidRPr="00A371EF" w:rsidRDefault="00977517" w:rsidP="00977517">
      <w:pPr>
        <w:jc w:val="center"/>
      </w:pPr>
      <w:r w:rsidRPr="00A371EF">
        <w:t>Δικηγόροι Πειραιά</w:t>
      </w:r>
    </w:p>
    <w:sectPr w:rsidR="00977517" w:rsidRPr="00A37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E9"/>
    <w:rsid w:val="00050ACE"/>
    <w:rsid w:val="001D016C"/>
    <w:rsid w:val="001F14FA"/>
    <w:rsid w:val="002520FB"/>
    <w:rsid w:val="0051269B"/>
    <w:rsid w:val="005254CB"/>
    <w:rsid w:val="006D2137"/>
    <w:rsid w:val="008455AC"/>
    <w:rsid w:val="00977517"/>
    <w:rsid w:val="009E2B34"/>
    <w:rsid w:val="00A371EF"/>
    <w:rsid w:val="00AF4643"/>
    <w:rsid w:val="00C46E62"/>
    <w:rsid w:val="00CC4647"/>
    <w:rsid w:val="00D81DE9"/>
    <w:rsid w:val="00E913E7"/>
    <w:rsid w:val="00F62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E1F0"/>
  <w15:chartTrackingRefBased/>
  <w15:docId w15:val="{24D5EB52-F85E-5443-9A5C-8D40C7C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4FA"/>
  </w:style>
  <w:style w:type="paragraph" w:styleId="1">
    <w:name w:val="heading 1"/>
    <w:basedOn w:val="a"/>
    <w:next w:val="a"/>
    <w:link w:val="1Char"/>
    <w:uiPriority w:val="9"/>
    <w:qFormat/>
    <w:rsid w:val="00D81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81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81D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81D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81D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81DE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1DE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1DE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1DE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1DE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81DE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81DE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81DE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81DE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81DE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1DE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1DE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1DE9"/>
    <w:rPr>
      <w:rFonts w:eastAsiaTheme="majorEastAsia" w:cstheme="majorBidi"/>
      <w:color w:val="272727" w:themeColor="text1" w:themeTint="D8"/>
    </w:rPr>
  </w:style>
  <w:style w:type="paragraph" w:styleId="a3">
    <w:name w:val="Title"/>
    <w:basedOn w:val="a"/>
    <w:next w:val="a"/>
    <w:link w:val="Char"/>
    <w:uiPriority w:val="10"/>
    <w:qFormat/>
    <w:rsid w:val="00D81DE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1D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1DE9"/>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1D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1DE9"/>
    <w:pPr>
      <w:spacing w:before="160" w:after="160"/>
      <w:jc w:val="center"/>
    </w:pPr>
    <w:rPr>
      <w:i/>
      <w:iCs/>
      <w:color w:val="404040" w:themeColor="text1" w:themeTint="BF"/>
    </w:rPr>
  </w:style>
  <w:style w:type="character" w:customStyle="1" w:styleId="Char1">
    <w:name w:val="Απόσπασμα Char"/>
    <w:basedOn w:val="a0"/>
    <w:link w:val="a5"/>
    <w:uiPriority w:val="29"/>
    <w:rsid w:val="00D81DE9"/>
    <w:rPr>
      <w:i/>
      <w:iCs/>
      <w:color w:val="404040" w:themeColor="text1" w:themeTint="BF"/>
    </w:rPr>
  </w:style>
  <w:style w:type="paragraph" w:styleId="a6">
    <w:name w:val="List Paragraph"/>
    <w:basedOn w:val="a"/>
    <w:uiPriority w:val="34"/>
    <w:qFormat/>
    <w:rsid w:val="00D81DE9"/>
    <w:pPr>
      <w:ind w:left="720"/>
      <w:contextualSpacing/>
    </w:pPr>
  </w:style>
  <w:style w:type="character" w:styleId="a7">
    <w:name w:val="Intense Emphasis"/>
    <w:basedOn w:val="a0"/>
    <w:uiPriority w:val="21"/>
    <w:qFormat/>
    <w:rsid w:val="00D81DE9"/>
    <w:rPr>
      <w:i/>
      <w:iCs/>
      <w:color w:val="2F5496" w:themeColor="accent1" w:themeShade="BF"/>
    </w:rPr>
  </w:style>
  <w:style w:type="paragraph" w:styleId="a8">
    <w:name w:val="Intense Quote"/>
    <w:basedOn w:val="a"/>
    <w:next w:val="a"/>
    <w:link w:val="Char2"/>
    <w:uiPriority w:val="30"/>
    <w:qFormat/>
    <w:rsid w:val="00D8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81DE9"/>
    <w:rPr>
      <w:i/>
      <w:iCs/>
      <w:color w:val="2F5496" w:themeColor="accent1" w:themeShade="BF"/>
    </w:rPr>
  </w:style>
  <w:style w:type="character" w:styleId="a9">
    <w:name w:val="Intense Reference"/>
    <w:basedOn w:val="a0"/>
    <w:uiPriority w:val="32"/>
    <w:qFormat/>
    <w:rsid w:val="00D81DE9"/>
    <w:rPr>
      <w:b/>
      <w:bCs/>
      <w:smallCaps/>
      <w:color w:val="2F5496" w:themeColor="accent1" w:themeShade="BF"/>
      <w:spacing w:val="5"/>
    </w:rPr>
  </w:style>
  <w:style w:type="paragraph" w:styleId="aa">
    <w:name w:val="Revision"/>
    <w:hidden/>
    <w:uiPriority w:val="99"/>
    <w:semiHidden/>
    <w:rsid w:val="001F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1971</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Charokopou</dc:creator>
  <cp:keywords/>
  <dc:description/>
  <cp:lastModifiedBy>ΒΙΚΥ ΔΗΜΗΤΡΑΚΟΠΟΥΛΟΥ</cp:lastModifiedBy>
  <cp:revision>4</cp:revision>
  <dcterms:created xsi:type="dcterms:W3CDTF">2025-03-12T11:42:00Z</dcterms:created>
  <dcterms:modified xsi:type="dcterms:W3CDTF">2025-03-12T13:12:00Z</dcterms:modified>
</cp:coreProperties>
</file>